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8573">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14:paraId="1AA87EC4">
      <w:pPr>
        <w:pStyle w:val="2"/>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lang w:val="en-US" w:eastAsia="zh-CN"/>
        </w:rPr>
      </w:pPr>
    </w:p>
    <w:p w14:paraId="61BDE1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2024年</w:t>
      </w:r>
      <w:r>
        <w:rPr>
          <w:rFonts w:hint="eastAsia" w:ascii="方正小标宋简体" w:hAnsi="仿宋_GB2312" w:eastAsia="方正小标宋简体" w:cs="仿宋_GB2312"/>
          <w:sz w:val="44"/>
          <w:szCs w:val="44"/>
          <w:lang w:val="en-US" w:eastAsia="zh-CN"/>
        </w:rPr>
        <w:t>度</w:t>
      </w:r>
      <w:r>
        <w:rPr>
          <w:rFonts w:hint="eastAsia" w:ascii="方正小标宋简体" w:hAnsi="仿宋_GB2312" w:eastAsia="方正小标宋简体" w:cs="仿宋_GB2312"/>
          <w:sz w:val="44"/>
          <w:szCs w:val="44"/>
        </w:rPr>
        <w:t>广东省科协海智计划</w:t>
      </w:r>
    </w:p>
    <w:p w14:paraId="0651B4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工作站评估结果</w:t>
      </w:r>
    </w:p>
    <w:tbl>
      <w:tblPr>
        <w:tblStyle w:val="4"/>
        <w:tblW w:w="8511"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1"/>
        <w:gridCol w:w="6308"/>
        <w:gridCol w:w="1492"/>
      </w:tblGrid>
      <w:tr w14:paraId="4EE7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Header/>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B2321">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黑体" w:hAnsi="黑体" w:eastAsia="黑体" w:cs="黑体"/>
                <w:i w:val="0"/>
                <w:color w:val="000000"/>
                <w:sz w:val="28"/>
                <w:szCs w:val="28"/>
                <w:u w:val="none"/>
                <w:lang w:eastAsia="zh-CN"/>
              </w:rPr>
              <w:t>序号</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CBD55">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工作站名称</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ABB1F">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结果</w:t>
            </w:r>
          </w:p>
        </w:tc>
      </w:tr>
      <w:tr w14:paraId="4A6D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39DAE">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12093">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广东省科协海智计划东莞市清大技术转移中心工作站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F81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681F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725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6C72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广东省科协海智计划佛山中国发明成果转化研究院工作站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33A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6F28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4593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D6529">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广东省科协海智计划广东科技企业合作促进会工作站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CDB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56E2F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DEA5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8B54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广东省科协海智计划华南现代中医药城工作站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6AC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00CB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B957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D822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广东省科协海智计划广州科技园工作站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6301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5E25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9FB9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C5C06">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广东省科协海智计划广东省卓越质量促进中心工作站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8FC1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2B7E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CA3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AFB0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广东省科协海智计划创赛创新中心工作站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7DBD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2D57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0A13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C7B7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广东省科协海智计划广州市恩德氏医疗制品实业有限公司工作站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CEA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5289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DF46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777E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广东省科协海智计划广东省质量协会工作站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635B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1F28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B1D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42DE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广东省科协海智计划中以集知（广州）科技工作站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486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14:paraId="0180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5FDF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A2156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广东省科协海智计划中山留学人员创业园工作站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DF4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1B6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BE2A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1E35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6"/>
                <w:kern w:val="0"/>
                <w:sz w:val="24"/>
                <w:szCs w:val="24"/>
                <w:u w:val="none"/>
                <w:lang w:val="en-US" w:eastAsia="zh-CN" w:bidi="ar"/>
              </w:rPr>
              <w:t>广东省科协海智计划广州博济生物医药科技园有限公司工作站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84B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36E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B1B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F3A03">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广东省科协海智计划省环境科学学会工作站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ED2A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7D8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4BE1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AE61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广东省科协海智计划启迪之星（深圳）科技企业孵化器有限公司工作站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7C80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173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60F3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3811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广东省科协海智计划江门留联会工作站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047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59E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F48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C1F63">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广东省科协海智计划联科国际信息产业园工作站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DE51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0D4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21EE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0DCD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广东省科协海智计划赛莱拉工作站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A92E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252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ADF4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42287">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6"/>
                <w:kern w:val="0"/>
                <w:sz w:val="24"/>
                <w:szCs w:val="24"/>
                <w:u w:val="none"/>
                <w:lang w:val="en-US" w:eastAsia="zh-CN" w:bidi="ar"/>
              </w:rPr>
              <w:t>广东省科协海智计划广州白云山和记黄埔中药有限公司工作站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DA29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C57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E1E9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28C9A">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广东省科协海智计划林至高分子材料工作站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F103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1A0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3AF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CF44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广东省科协海智计划汕头市电子信息和软件行业协会工作站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9BEF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2E24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C85D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EDFF1">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广东省科协海智计划广州奥松电子股份有限公司工作站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5578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B72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189E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5117B">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广东省科协海智计划佛山广工大研究院工作站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BBA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F17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92F5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4A459">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广东省科协海智计划韩山师范学院工作站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E26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CD1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47EF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17D6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广东省科协海智计划广州科奥信息技术股份有限公司工作站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2071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624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EE83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F707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广东省科协海智计划广州市妇女儿童医疗中心工作站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A84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526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B175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29FA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广东省科协海智计划电子科技大学广东电子信息工程研究院汕尾分院工作站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118F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24E54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C80B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89A2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广东省科协海智计划东莞理工学院工作站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0C53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21E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5A58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85E7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广东省科协海智计划北京大学东莞光电研究院工作站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F628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E52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A42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C8659">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广东省科协海智计划风华高科工作站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9EF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7F8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0D0F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A9E12">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广东省科协海智计划众创五号空间工作站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9A4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7FE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FAA6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86A7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广东省科协海智计划中科安齿工作站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F1F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D87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07EB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C87B6">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广东省科协海智计划海博创新科技（东莞）有限公司工作站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597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DBD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CC27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D560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6"/>
                <w:kern w:val="0"/>
                <w:sz w:val="24"/>
                <w:szCs w:val="24"/>
                <w:u w:val="none"/>
                <w:lang w:val="en-US" w:eastAsia="zh-CN" w:bidi="ar"/>
              </w:rPr>
              <w:t>广东省科协海智计划珠海中科先进技术研究院有限公司工作站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BA6A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720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54D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35F81">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广东省科协海智计划中集智谷工作站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2A92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02C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5C49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E878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广东省科协海智计划珠海清华科技园工作站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6D7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B52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A30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A0B4E">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广东省科协海智计划声博士工作站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876E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45C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F80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3B6EB">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广东省科协海智计划优科力合工作站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0996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75E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619F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CA19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广东省科协海智计划人才优服（广东）创业服务有限公司工作站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E301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719C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0C8A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2F07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广东省科协海智计划仲恺农业工程学院工作站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FB03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A98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D934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D7DC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广东省科协海智计划东莞宜安科技工作站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757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978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3114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1190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广东省科协海智计划广东汇兴精工智造股份有限公司工作站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4681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212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E2CF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E2C77">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广东省科协海智计划金岭集团工作站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43AE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DD5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B44B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5730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广东省科协海智计划华南农大食品安全技术工作站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（广州市华南农业大学食品学院）</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631F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436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3CF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049A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广东省科协海智计划珠海大横琴发展有限公司工作站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BF2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608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E524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83DB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广东省科协海智计划广东省精准医学应用学会工作站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BC0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BBE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21E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3628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广东省科协海智计划广州市科技成果转化促进会工作站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7FDC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C11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A422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DCEC2">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广东省科协海智计划汕头广工大协同创新研究院工作站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F1B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D22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D4C5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8A23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广东省科协海智计划广州澳青科技发展有限公司工作站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0BD3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8A0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1FCE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A3D7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广东省科协海智计划启迪协信工作站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0C17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388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E755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5595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广东省科协海智计划省中医院工作站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C36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71C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D41A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54E2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广东省科协海智计划广东无穷食品集团有限公司工作站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7E18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595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B93B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96E0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广东省科协海智计划归谷科技园工作站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1AD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134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7E7E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B1E5F">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广东省科协海智计划广东恒兴集团有限公司工作站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D8E7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B82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6D7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F71E1">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广东省科协海智计划汕头市机械工程学会工作站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7546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6C7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8445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0D4AB">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广东省科协海智计划省人民医院工作站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296D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76D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2240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8193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广东省科协海智计划中海信工作站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19F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890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97F9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32A92">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广东省科协海智计划广东玛西尔电动科技有限公司工作站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97FC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23CE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EED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2BEAE">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广东省科协海智计划广州优迪生物科技股份有限公司工作站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0D23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232A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0952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3582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广东省科协海智计划江门市东信实业投资有限公司工作站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AC6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1BD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682E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34DF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广东省科协海智计划广东省生物物理学会工作站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D8C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1273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5065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6AE7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广东省科协海智计划广东省科学院中乌焊接研究所工作站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D23B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B75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CBDE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0462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广东省科协海智计划北京大学深圳医院工作站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BE3A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5A4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4206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2275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广东省科协海智计划清远中大创新药物研究中心工作站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FF35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561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2CE5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71966">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广东省科协海智计划广州高才信息科技有限公司工作站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263F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6CD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A65C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F327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广东省科协海智计划广州数字科技集团有限公司工作站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987E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4B86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420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FE9E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广东省科协海智计划广州国际技术交易服务中心有限公司工作站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82C9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587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770E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BD8E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广东省科协海智计划海科杰青工作站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96F8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2EC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072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3422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广东省科协海智计划汕头检验检测学会工作站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5CD0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351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41D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0F705">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广东省科协海智计划热带海洋环境国家重点实验室工作站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885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D1C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5D5F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7089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广东省科协海智计划广东湛江海洋医药研究院工作站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5E6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35E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D9D2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B5F1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广东省科协海智计划华南智能机器人创新研究院工作站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A17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711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A3A0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60CE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广东省科协海智计划广东智能无人系统研究院工作站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9DAB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A38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7214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28C5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广东省科协海智计划珠西创谷工作站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416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DC4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E71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F011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6"/>
                <w:kern w:val="0"/>
                <w:sz w:val="24"/>
                <w:szCs w:val="24"/>
                <w:u w:val="none"/>
                <w:lang w:val="en-US" w:eastAsia="zh-CN" w:bidi="ar"/>
              </w:rPr>
              <w:t>广东省科协海智计划广州市领军人才资源开发有限公司工作站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0D0C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CC5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594A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0A7B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广东省科协海智计划广州市番禺区海创中心工作站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FE9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A41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0C75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D237F">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广东省科协海智计划深圳前海立方信息技术有限公司工作站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8F29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B82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88F2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9941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广东省科协海智计划凯普生物工作站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08B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38E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8599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CF7A1">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广东省科协海智计划广东省创新人才促进会工作站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60F1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D28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93D8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7CA1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广东省科协海智计划天安数码城工作站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E626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DF6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DBA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C497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广东省科协海智计划肇庆学院工作站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054C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266F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68E3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2E8B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广东省科协海智计划深圳永清水务有限责任公司工作站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A027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99D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15F2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1262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广东省科协海智计划力合创智工作站（佛山南海国凯投资有限公司）</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3A23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0B1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A03E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A840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广东省科协海智计划广东壹健康健康产业集团股份有限公司工作站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5487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142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613C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A85CB">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广东省科协海智计划汕尾市国泰食品有限公司工作站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7362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B54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A369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4534E">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广东省科协海智计划新媒体产业园工作站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ED5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0CF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D532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DB85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广东省科协海智计划优赛诺工作站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C652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70A8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FB961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8820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广东省科协海智计划江门启迪之星科技企业孵化器有限公司工作站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7081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131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9E1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0A02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广东省科协海智计划大湾区科技创新服务中心（广州）有限公司工作站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B509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3967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FB2A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C295B">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广东省科协海智计划深圳市华先医药科技工作站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1D80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8D3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624F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01586">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广东省科协海智计划广东邦固化学科技有限公司工作站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DE3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E02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3D36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23D34">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广东省科协海智计划东源广工大现代产业协同创新研究院工作站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60D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C0B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05F9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7231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广东省科协海智计划汕尾前瞻研究院工作站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A4E4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9FD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45F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495FB">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广东省科协海智计划播恩工作站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8439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0CD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8556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24417">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广东省科协海智计划蓝海人才工作站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023C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33F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51A3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0B8A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广东省科协海智计划科泰科技成果服务工作站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6E9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7DC9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FD7A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2C5E2">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广东省科协海智计划广东紫黑红农林科技工作站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6D7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5AFD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A7FB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46E3B">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广东省科协海智计划理士电源工作站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A21A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3C0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1CDF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E8FB2">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广东省科协海智计划高山动物药业工作站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6197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250F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4607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AB52C">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广东省科协海智计划深圳市光明区留学人员创业园工作站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B571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1750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8B3A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70F6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广东省科协海智计划汕尾市金瑞丰生态农业有限公司工作站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7CC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6D77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3FE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83DE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广东省科协海智计划肇庆市华智科创企业孵化器有限公司工作站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951D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合格</w:t>
            </w:r>
          </w:p>
        </w:tc>
      </w:tr>
      <w:tr w14:paraId="04388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E7447">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4E8F1">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广东省科协海智计划德诚科教工作站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B378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7C91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54DE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EE8A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6"/>
                <w:kern w:val="0"/>
                <w:sz w:val="24"/>
                <w:szCs w:val="24"/>
                <w:u w:val="none"/>
                <w:lang w:val="en-US" w:eastAsia="zh-CN" w:bidi="ar"/>
              </w:rPr>
              <w:t>广东省科协海智计划佛山市海天调味食品股份有限公司工作站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322FD">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3D50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B974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0838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广东省科协海智计划广东工程职业技术学院工作站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1B56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66E0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9BCE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7AFB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pacing w:val="-6"/>
                <w:kern w:val="0"/>
                <w:sz w:val="24"/>
                <w:szCs w:val="24"/>
                <w:u w:val="none"/>
                <w:lang w:val="en-US" w:eastAsia="zh-CN" w:bidi="ar"/>
              </w:rPr>
              <w:t>广东省科协海智计划广州增电科学技术研究院有限公司工作站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27E5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7B47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75C3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7058D">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广东省科协海智计划广东丹姿集团有限公司工作站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DFAF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4E0F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606D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07C98">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广东省科协海智计划粤诚农业科技工作站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263A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5202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03FD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A9952">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广东省科协海智计划广东省海源达水产养殖有限公司工作站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108D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1F59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8F225">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8778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广东省科协海智计划广州市华奕电子科技有限公司工作站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1AB6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5006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44E1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63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1BDE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广东省科协海智计划广州海天塑胶工作站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DA73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1775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2F94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07ED3">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广东省科协海智计划广州市番禺区中心医院工作站</w:t>
            </w:r>
          </w:p>
        </w:tc>
        <w:tc>
          <w:tcPr>
            <w:tcW w:w="14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2757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不合格</w:t>
            </w:r>
          </w:p>
        </w:tc>
      </w:tr>
      <w:tr w14:paraId="649C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9B0F6">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112</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0AB64">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广东省科协海智计划五舟工作站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4ED44">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撤消</w:t>
            </w:r>
          </w:p>
          <w:p w14:paraId="61DEDDDA">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（主动申请）</w:t>
            </w:r>
          </w:p>
        </w:tc>
      </w:tr>
      <w:tr w14:paraId="3B1D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83F65">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113</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FC314">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广东省科协海智计划佛科院智能防冲材料工作站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99D4F">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撤消</w:t>
            </w:r>
          </w:p>
          <w:p w14:paraId="6331881E">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（主动申请）</w:t>
            </w:r>
          </w:p>
        </w:tc>
      </w:tr>
      <w:tr w14:paraId="07DE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8FAA2">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114</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11861">
            <w:pPr>
              <w:keepNext w:val="0"/>
              <w:keepLines w:val="0"/>
              <w:widowControl/>
              <w:suppressLineNumbers w:val="0"/>
              <w:jc w:val="left"/>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广东省科协海智计划佛山科学技术学院产业技术转化研究院工作站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233EC">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撤消</w:t>
            </w:r>
          </w:p>
          <w:p w14:paraId="281C9F5E">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（主动申请）</w:t>
            </w:r>
          </w:p>
        </w:tc>
      </w:tr>
      <w:tr w14:paraId="45FA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8CE5F">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115</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9FF9B">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广东省科协海智计划广东博智林机器人有限公司工作站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05B27">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撤消</w:t>
            </w:r>
          </w:p>
          <w:p w14:paraId="5AA7DEE9">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（主动申请）</w:t>
            </w:r>
          </w:p>
        </w:tc>
      </w:tr>
      <w:tr w14:paraId="254A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939E9">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116</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3BCAE">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广东省科协海智计划佛山市妇幼保健院工作站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09B05">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撤消</w:t>
            </w:r>
          </w:p>
          <w:p w14:paraId="038FC8AF">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（主动申请）</w:t>
            </w:r>
          </w:p>
        </w:tc>
      </w:tr>
      <w:tr w14:paraId="297F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E604D">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117</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11CAF">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广东省科协海智计划互迅工作站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3D5CC">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撤消（连续两年不合格）</w:t>
            </w:r>
          </w:p>
        </w:tc>
      </w:tr>
      <w:tr w14:paraId="7F31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692C9">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118</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82D81">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广东省科协海智计划雅柯工作站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67C76">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撤消（连续两年不合格）</w:t>
            </w:r>
          </w:p>
        </w:tc>
      </w:tr>
      <w:tr w14:paraId="62D0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89D12">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119</w:t>
            </w:r>
          </w:p>
        </w:tc>
        <w:tc>
          <w:tcPr>
            <w:tcW w:w="6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0C0CA">
            <w:pPr>
              <w:keepNext w:val="0"/>
              <w:keepLines w:val="0"/>
              <w:widowControl/>
              <w:suppressLineNumbers w:val="0"/>
              <w:jc w:val="both"/>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广东省科协海智计划深圳市拉普拉斯工作站</w:t>
            </w:r>
          </w:p>
        </w:tc>
        <w:tc>
          <w:tcPr>
            <w:tcW w:w="14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DB27C">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撤消（无故未参加评估）</w:t>
            </w:r>
          </w:p>
        </w:tc>
      </w:tr>
    </w:tbl>
    <w:p w14:paraId="5B96CEE8">
      <w:pPr>
        <w:keepNext w:val="0"/>
        <w:keepLines w:val="0"/>
        <w:pageBreakBefore w:val="0"/>
        <w:widowControl w:val="0"/>
        <w:kinsoku/>
        <w:wordWrap/>
        <w:overflowPunct/>
        <w:topLinePunct w:val="0"/>
        <w:autoSpaceDE/>
        <w:autoSpaceDN/>
        <w:bidi w:val="0"/>
        <w:adjustRightInd/>
        <w:snapToGrid/>
        <w:spacing w:line="20" w:lineRule="exact"/>
        <w:textAlignment w:val="auto"/>
      </w:pPr>
    </w:p>
    <w:p w14:paraId="53775404">
      <w:bookmarkStart w:id="0" w:name="_GoBack"/>
      <w:bookmarkEnd w:id="0"/>
    </w:p>
    <w:sectPr>
      <w:footerReference r:id="rId3" w:type="default"/>
      <w:pgSz w:w="11906" w:h="16838"/>
      <w:pgMar w:top="2041" w:right="1814" w:bottom="1701" w:left="1814"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5698">
    <w:pPr>
      <w:pStyle w:val="3"/>
      <w:wordWrap w:val="0"/>
      <w:jc w:val="right"/>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925421">
                          <w:pPr>
                            <w:pStyle w:val="3"/>
                            <w:wordWrap w:val="0"/>
                            <w:jc w:val="right"/>
                          </w:pPr>
                          <w:r>
                            <w:rPr>
                              <w:rFonts w:hint="eastAsia" w:ascii="华文中宋" w:hAnsi="华文中宋" w:eastAsia="华文中宋"/>
                              <w:sz w:val="26"/>
                              <w:szCs w:val="26"/>
                            </w:rPr>
                            <w:t xml:space="preserve">—  </w:t>
                          </w:r>
                          <w:r>
                            <w:rPr>
                              <w:rFonts w:ascii="华文中宋" w:hAnsi="华文中宋" w:eastAsia="华文中宋"/>
                              <w:sz w:val="26"/>
                              <w:szCs w:val="26"/>
                            </w:rPr>
                            <w:fldChar w:fldCharType="begin"/>
                          </w:r>
                          <w:r>
                            <w:rPr>
                              <w:rFonts w:ascii="华文中宋" w:hAnsi="华文中宋" w:eastAsia="华文中宋"/>
                              <w:sz w:val="26"/>
                              <w:szCs w:val="26"/>
                            </w:rPr>
                            <w:instrText xml:space="preserve"> PAGE   \* MERGEFORMAT </w:instrText>
                          </w:r>
                          <w:r>
                            <w:rPr>
                              <w:rFonts w:ascii="华文中宋" w:hAnsi="华文中宋" w:eastAsia="华文中宋"/>
                              <w:sz w:val="26"/>
                              <w:szCs w:val="26"/>
                            </w:rPr>
                            <w:fldChar w:fldCharType="separate"/>
                          </w:r>
                          <w:r>
                            <w:rPr>
                              <w:rFonts w:ascii="华文中宋" w:hAnsi="华文中宋" w:eastAsia="华文中宋"/>
                              <w:sz w:val="26"/>
                              <w:szCs w:val="26"/>
                              <w:lang w:val="zh-CN"/>
                            </w:rPr>
                            <w:t>3</w:t>
                          </w:r>
                          <w:r>
                            <w:rPr>
                              <w:rFonts w:ascii="华文中宋" w:hAnsi="华文中宋" w:eastAsia="华文中宋"/>
                              <w:sz w:val="26"/>
                              <w:szCs w:val="26"/>
                            </w:rPr>
                            <w:fldChar w:fldCharType="end"/>
                          </w:r>
                          <w:r>
                            <w:rPr>
                              <w:rFonts w:hint="eastAsia" w:ascii="华文中宋" w:hAnsi="华文中宋" w:eastAsia="华文中宋"/>
                              <w:sz w:val="26"/>
                              <w:szCs w:val="2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13925421">
                    <w:pPr>
                      <w:pStyle w:val="3"/>
                      <w:wordWrap w:val="0"/>
                      <w:jc w:val="right"/>
                    </w:pPr>
                    <w:r>
                      <w:rPr>
                        <w:rFonts w:hint="eastAsia" w:ascii="华文中宋" w:hAnsi="华文中宋" w:eastAsia="华文中宋"/>
                        <w:sz w:val="26"/>
                        <w:szCs w:val="26"/>
                      </w:rPr>
                      <w:t xml:space="preserve">—  </w:t>
                    </w:r>
                    <w:r>
                      <w:rPr>
                        <w:rFonts w:ascii="华文中宋" w:hAnsi="华文中宋" w:eastAsia="华文中宋"/>
                        <w:sz w:val="26"/>
                        <w:szCs w:val="26"/>
                      </w:rPr>
                      <w:fldChar w:fldCharType="begin"/>
                    </w:r>
                    <w:r>
                      <w:rPr>
                        <w:rFonts w:ascii="华文中宋" w:hAnsi="华文中宋" w:eastAsia="华文中宋"/>
                        <w:sz w:val="26"/>
                        <w:szCs w:val="26"/>
                      </w:rPr>
                      <w:instrText xml:space="preserve"> PAGE   \* MERGEFORMAT </w:instrText>
                    </w:r>
                    <w:r>
                      <w:rPr>
                        <w:rFonts w:ascii="华文中宋" w:hAnsi="华文中宋" w:eastAsia="华文中宋"/>
                        <w:sz w:val="26"/>
                        <w:szCs w:val="26"/>
                      </w:rPr>
                      <w:fldChar w:fldCharType="separate"/>
                    </w:r>
                    <w:r>
                      <w:rPr>
                        <w:rFonts w:ascii="华文中宋" w:hAnsi="华文中宋" w:eastAsia="华文中宋"/>
                        <w:sz w:val="26"/>
                        <w:szCs w:val="26"/>
                        <w:lang w:val="zh-CN"/>
                      </w:rPr>
                      <w:t>3</w:t>
                    </w:r>
                    <w:r>
                      <w:rPr>
                        <w:rFonts w:ascii="华文中宋" w:hAnsi="华文中宋" w:eastAsia="华文中宋"/>
                        <w:sz w:val="26"/>
                        <w:szCs w:val="26"/>
                      </w:rPr>
                      <w:fldChar w:fldCharType="end"/>
                    </w:r>
                    <w:r>
                      <w:rPr>
                        <w:rFonts w:hint="eastAsia" w:ascii="华文中宋" w:hAnsi="华文中宋" w:eastAsia="华文中宋"/>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C1F42"/>
    <w:rsid w:val="263C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2024-12-06T04:12:00Z</dcterms:created>
  <dc:creator>报社编辑</dc:creator>
  <cp:lastModifiedBy>报社编辑</cp:lastModifiedBy>
  <dcterms:modified xsi:type="dcterms:W3CDTF">2024-12-06T04:12:22Z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289D3640FCDE4669B248D4F7F98645CD_11</vt:lpwstr>
  </property>
</Properties>
</file>