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2024年广东省院士工作站（第一批）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建站单位名单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</w:rPr>
        <w:t>（2024年2月-2027年2月）</w:t>
      </w:r>
    </w:p>
    <w:tbl>
      <w:tblPr>
        <w:tblStyle w:val="3"/>
        <w:tblpPr w:leftFromText="180" w:rightFromText="180" w:vertAnchor="text" w:horzAnchor="margin" w:tblpXSpec="center" w:tblpY="120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715"/>
        <w:gridCol w:w="2347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3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进站院士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7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Calibri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广州环峰能源科技股份有限公司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中国工程院院士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金庆焕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广州市科协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7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sz w:val="30"/>
                <w:szCs w:val="30"/>
              </w:rPr>
              <w:t>深圳爱湾医学检验实验室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中国科学院院士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俞汝勤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深圳市科协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7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深圳市康弘智能健康科技股份有限公司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中国工程院院士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贺  泓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深圳市科协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ind w:left="0" w:leftChars="0" w:right="0" w:rightChars="0" w:firstLine="0" w:firstLineChars="0"/>
        <w:jc w:val="both"/>
        <w:rPr>
          <w:rFonts w:hint="eastAsia" w:ascii="华文中宋" w:hAnsi="华文中宋" w:eastAsia="华文中宋"/>
          <w:b/>
          <w:bCs/>
          <w:sz w:val="36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华文中宋" w:hAnsi="华文中宋" w:eastAsia="华文中宋" w:cs="Times New Roman"/>
          <w:b/>
          <w:bCs/>
          <w:kern w:val="2"/>
          <w:sz w:val="36"/>
          <w:szCs w:val="20"/>
          <w:lang w:val="en-US" w:eastAsia="zh-CN" w:bidi="ar"/>
        </w:rPr>
      </w:pP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sz w:val="30"/>
          <w:szCs w:val="30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3F95190D"/>
    <w:rsid w:val="3F95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2024-02-23T08:10:00Z</dcterms:created>
  <dc:creator>ycy</dc:creator>
  <cp:lastModifiedBy>ycy</cp:lastModifiedBy>
  <dcterms:modified xsi:type="dcterms:W3CDTF">2024-02-23T08:10:55Z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AFD0B4F94A0C4EB590CC00657B194C7C_11</vt:lpwstr>
  </property>
</Properties>
</file>